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EB7AD9" w:rsidRDefault="00FD7219" w:rsidP="00FD7219">
      <w:pPr>
        <w:tabs>
          <w:tab w:val="left" w:pos="142"/>
          <w:tab w:val="left" w:pos="567"/>
          <w:tab w:val="left" w:pos="993"/>
        </w:tabs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>щественных обсуждений по проекту</w:t>
      </w:r>
      <w:r w:rsidRPr="00FD7219">
        <w:rPr>
          <w:sz w:val="24"/>
          <w:szCs w:val="24"/>
        </w:rPr>
        <w:t xml:space="preserve"> внесения изменений</w:t>
      </w:r>
    </w:p>
    <w:p w:rsidR="00FD7219" w:rsidRPr="00FD7219" w:rsidRDefault="00FD7219" w:rsidP="00FD7219">
      <w:pPr>
        <w:tabs>
          <w:tab w:val="left" w:pos="142"/>
          <w:tab w:val="left" w:pos="567"/>
          <w:tab w:val="left" w:pos="993"/>
        </w:tabs>
        <w:jc w:val="center"/>
        <w:rPr>
          <w:sz w:val="24"/>
          <w:szCs w:val="24"/>
        </w:rPr>
      </w:pPr>
      <w:r w:rsidRPr="00FD7219">
        <w:rPr>
          <w:sz w:val="24"/>
          <w:szCs w:val="24"/>
        </w:rPr>
        <w:t xml:space="preserve"> в </w:t>
      </w:r>
      <w:r w:rsidR="00E11879">
        <w:rPr>
          <w:sz w:val="24"/>
          <w:szCs w:val="24"/>
        </w:rPr>
        <w:t xml:space="preserve">Генеральный план </w:t>
      </w:r>
      <w:r w:rsidRPr="00FD7219">
        <w:rPr>
          <w:sz w:val="24"/>
          <w:szCs w:val="24"/>
        </w:rPr>
        <w:t>городского поселения Кандалакша Кан</w:t>
      </w:r>
      <w:r w:rsidR="00E11879">
        <w:rPr>
          <w:sz w:val="24"/>
          <w:szCs w:val="24"/>
        </w:rPr>
        <w:t>далакшского района, утвержденный</w:t>
      </w:r>
      <w:r w:rsidRPr="00FD7219">
        <w:rPr>
          <w:sz w:val="24"/>
          <w:szCs w:val="24"/>
        </w:rPr>
        <w:t xml:space="preserve"> решением Совета депутатов городского поселения Кандалакша от </w:t>
      </w:r>
      <w:r w:rsidR="00E11879">
        <w:rPr>
          <w:sz w:val="24"/>
          <w:szCs w:val="24"/>
        </w:rPr>
        <w:t>13.12.2013  № 597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E11879" w:rsidP="000C243E">
      <w:pPr>
        <w:rPr>
          <w:sz w:val="24"/>
          <w:szCs w:val="24"/>
        </w:rPr>
      </w:pPr>
      <w:r>
        <w:rPr>
          <w:sz w:val="24"/>
          <w:szCs w:val="24"/>
        </w:rPr>
        <w:t>03.02.2020</w:t>
      </w:r>
      <w:r w:rsidR="000C243E">
        <w:rPr>
          <w:sz w:val="24"/>
          <w:szCs w:val="24"/>
        </w:rPr>
        <w:t xml:space="preserve"> г.</w:t>
      </w:r>
    </w:p>
    <w:p w:rsidR="000C243E" w:rsidRDefault="000C243E" w:rsidP="000C243E">
      <w:pPr>
        <w:rPr>
          <w:sz w:val="24"/>
          <w:szCs w:val="24"/>
        </w:rPr>
      </w:pPr>
    </w:p>
    <w:p w:rsidR="00803B35" w:rsidRPr="00F75D23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5C14ED" w:rsidRPr="00F75D23" w:rsidRDefault="00FD7219" w:rsidP="00F75D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Внесение изменений </w:t>
      </w:r>
      <w:r w:rsidR="00E11879" w:rsidRPr="00F75D23">
        <w:rPr>
          <w:sz w:val="24"/>
          <w:szCs w:val="24"/>
        </w:rPr>
        <w:t xml:space="preserve">в Генеральный план городского поселения Кандалакша Кандалакшского района, утвержденный решением Совета депутатов городского поселения Кандалакша от 13.12.2013  № 597, в части </w:t>
      </w:r>
      <w:proofErr w:type="spellStart"/>
      <w:r w:rsidR="00E11879" w:rsidRPr="00F75D23">
        <w:rPr>
          <w:sz w:val="24"/>
          <w:szCs w:val="24"/>
        </w:rPr>
        <w:t>предусмотрения</w:t>
      </w:r>
      <w:proofErr w:type="spellEnd"/>
      <w:r w:rsidR="00E11879" w:rsidRPr="00F75D23">
        <w:rPr>
          <w:sz w:val="24"/>
          <w:szCs w:val="24"/>
        </w:rPr>
        <w:t xml:space="preserve"> возможности размещения здания школы по ул. Пролетарская в </w:t>
      </w:r>
      <w:proofErr w:type="gramStart"/>
      <w:r w:rsidR="00E11879" w:rsidRPr="00F75D23">
        <w:rPr>
          <w:sz w:val="24"/>
          <w:szCs w:val="24"/>
        </w:rPr>
        <w:t>г</w:t>
      </w:r>
      <w:proofErr w:type="gramEnd"/>
      <w:r w:rsidR="00E11879" w:rsidRPr="00F75D23">
        <w:rPr>
          <w:sz w:val="24"/>
          <w:szCs w:val="24"/>
        </w:rPr>
        <w:t>. Кандалакша.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Сведения о Заказчике и Разработчике проекта.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с </w:t>
      </w:r>
      <w:r w:rsidR="008450C5">
        <w:rPr>
          <w:sz w:val="24"/>
          <w:szCs w:val="24"/>
        </w:rPr>
        <w:t xml:space="preserve"> 18.12.2019  по 17.01.2020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F75D23" w:rsidRDefault="00BB49B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F75D23">
        <w:rPr>
          <w:sz w:val="24"/>
          <w:szCs w:val="24"/>
        </w:rPr>
        <w:t xml:space="preserve">от 03.02.2020 </w:t>
      </w:r>
      <w:r w:rsidRPr="00F75D23">
        <w:rPr>
          <w:sz w:val="24"/>
          <w:szCs w:val="24"/>
        </w:rPr>
        <w:t xml:space="preserve"> № 1/2020 по проекту внесения изменений  в Генеральный план, утвержденный решением Совета депутатов городского посел</w:t>
      </w:r>
      <w:r w:rsidR="008450C5">
        <w:rPr>
          <w:sz w:val="24"/>
          <w:szCs w:val="24"/>
        </w:rPr>
        <w:t xml:space="preserve">ения Кандалакша от 13.12.2013 </w:t>
      </w:r>
      <w:r w:rsidRPr="00F75D23">
        <w:rPr>
          <w:sz w:val="24"/>
          <w:szCs w:val="24"/>
        </w:rPr>
        <w:t xml:space="preserve">№ 597, в части </w:t>
      </w:r>
      <w:proofErr w:type="spellStart"/>
      <w:r w:rsidRPr="00F75D23">
        <w:rPr>
          <w:sz w:val="24"/>
          <w:szCs w:val="24"/>
        </w:rPr>
        <w:t>предусмотрения</w:t>
      </w:r>
      <w:proofErr w:type="spellEnd"/>
      <w:r w:rsidRPr="00F75D23">
        <w:rPr>
          <w:sz w:val="24"/>
          <w:szCs w:val="24"/>
        </w:rPr>
        <w:t xml:space="preserve"> возможности размещения здания школы по ул. Пролетарская в </w:t>
      </w:r>
      <w:proofErr w:type="gramStart"/>
      <w:r w:rsidRPr="00F75D23">
        <w:rPr>
          <w:sz w:val="24"/>
          <w:szCs w:val="24"/>
        </w:rPr>
        <w:t>г</w:t>
      </w:r>
      <w:proofErr w:type="gramEnd"/>
      <w:r w:rsidRPr="00F75D23">
        <w:rPr>
          <w:sz w:val="24"/>
          <w:szCs w:val="24"/>
        </w:rPr>
        <w:t>. Кандалакша.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района от «10» июля 2018 г. № 460.</w:t>
      </w:r>
    </w:p>
    <w:p w:rsidR="00BB49BE" w:rsidRPr="00F75D23" w:rsidRDefault="00BB49BE" w:rsidP="00F75D2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Информационные материалы по теме общественных обсуждений                                                           были представлены на экспозиции по адресу: </w:t>
      </w:r>
      <w:proofErr w:type="gramStart"/>
      <w:r w:rsidRPr="00F75D23">
        <w:rPr>
          <w:sz w:val="24"/>
          <w:szCs w:val="24"/>
        </w:rPr>
        <w:t>г</w:t>
      </w:r>
      <w:proofErr w:type="gramEnd"/>
      <w:r w:rsidRPr="00F75D23">
        <w:rPr>
          <w:sz w:val="24"/>
          <w:szCs w:val="24"/>
        </w:rPr>
        <w:t>. Кандалакша, ул. Первомайская,  д. 34, кабинет № 400.</w:t>
      </w:r>
    </w:p>
    <w:p w:rsidR="00BB49BE" w:rsidRPr="00F75D23" w:rsidRDefault="00BB49BE" w:rsidP="00F75D2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Экспозиции и консультации по теме общественных обсуждений  проводились в период с «18» декабря 2019 г. по «17» января 2020 г. </w:t>
      </w:r>
    </w:p>
    <w:p w:rsidR="00BB49BE" w:rsidRPr="00F75D23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опубликовано </w:t>
      </w:r>
      <w:r w:rsidR="008450C5">
        <w:rPr>
          <w:sz w:val="24"/>
          <w:szCs w:val="24"/>
        </w:rPr>
        <w:t xml:space="preserve">04.12.2019 </w:t>
      </w:r>
      <w:r w:rsidRPr="00F75D23">
        <w:rPr>
          <w:sz w:val="24"/>
          <w:szCs w:val="24"/>
        </w:rPr>
        <w:t>в газете «Вести Кандалакши», на сайте администрации муниципального образования городское поселение Кандалакша Кандалакшского района, на входе в здание администрации муниципального образования и в местах массового скоплен</w:t>
      </w:r>
      <w:r w:rsidR="008450C5">
        <w:rPr>
          <w:sz w:val="24"/>
          <w:szCs w:val="24"/>
        </w:rPr>
        <w:t xml:space="preserve">ия граждан.  </w:t>
      </w:r>
    </w:p>
    <w:p w:rsidR="00BB49BE" w:rsidRPr="00F75D23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Проект внесения изменений в Генеральный план городского поселения Кандалакша Кандалакшского района был размещен на сайте  администрации муниципального образования городское поселение Кандалакша Кандалакшского района и в газете «Вести Кандалакши».</w:t>
      </w:r>
    </w:p>
    <w:p w:rsidR="00BB49BE" w:rsidRPr="00F75D23" w:rsidRDefault="00BB49BE" w:rsidP="00F75D2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  </w:t>
      </w:r>
      <w:proofErr w:type="gramStart"/>
      <w:r w:rsidRPr="00F75D23">
        <w:rPr>
          <w:sz w:val="24"/>
          <w:szCs w:val="24"/>
        </w:rPr>
        <w:t xml:space="preserve">В период размещения проекта участники общественных обсуждений, прошедшие идентификацию в соответствии с п. 12 ст. 5.1 Градостроительного кодекса, имели  право представить свои предложения и замечания по проекту в письменной форме, посредством записи в книге учета посетителей экспозиций проектов, в электронном виде путем </w:t>
      </w:r>
      <w:r w:rsidRPr="00F75D23">
        <w:rPr>
          <w:sz w:val="24"/>
          <w:szCs w:val="24"/>
        </w:rPr>
        <w:lastRenderedPageBreak/>
        <w:t>направления замечаний и предложений на официальный сайт администрации муниципального образования городское поселение Кандалакша Кандалакшского района «</w:t>
      </w:r>
      <w:r w:rsidRPr="00F75D23">
        <w:rPr>
          <w:sz w:val="24"/>
          <w:szCs w:val="24"/>
          <w:lang w:val="en-US"/>
        </w:rPr>
        <w:t>www</w:t>
      </w:r>
      <w:r w:rsidRPr="00F75D23">
        <w:rPr>
          <w:sz w:val="24"/>
          <w:szCs w:val="24"/>
        </w:rPr>
        <w:t xml:space="preserve">. </w:t>
      </w:r>
      <w:proofErr w:type="spellStart"/>
      <w:r w:rsidRPr="00F75D23">
        <w:rPr>
          <w:sz w:val="24"/>
          <w:szCs w:val="24"/>
          <w:lang w:val="en-US"/>
        </w:rPr>
        <w:t>amo</w:t>
      </w:r>
      <w:proofErr w:type="spellEnd"/>
      <w:r w:rsidRPr="00F75D23">
        <w:rPr>
          <w:sz w:val="24"/>
          <w:szCs w:val="24"/>
        </w:rPr>
        <w:t>-</w:t>
      </w:r>
      <w:proofErr w:type="spellStart"/>
      <w:r w:rsidRPr="00F75D23">
        <w:rPr>
          <w:sz w:val="24"/>
          <w:szCs w:val="24"/>
          <w:lang w:val="en-US"/>
        </w:rPr>
        <w:t>kandalaksha</w:t>
      </w:r>
      <w:proofErr w:type="spellEnd"/>
      <w:r w:rsidRPr="00F75D23">
        <w:rPr>
          <w:sz w:val="24"/>
          <w:szCs w:val="24"/>
        </w:rPr>
        <w:t>.</w:t>
      </w:r>
      <w:proofErr w:type="spellStart"/>
      <w:r w:rsidRPr="00F75D23">
        <w:rPr>
          <w:sz w:val="24"/>
          <w:szCs w:val="24"/>
          <w:lang w:val="en-US"/>
        </w:rPr>
        <w:t>ru</w:t>
      </w:r>
      <w:proofErr w:type="spellEnd"/>
      <w:proofErr w:type="gramEnd"/>
      <w:r w:rsidRPr="00F75D23">
        <w:rPr>
          <w:sz w:val="24"/>
          <w:szCs w:val="24"/>
        </w:rPr>
        <w:t xml:space="preserve">» в раздел Градостроительная деятельность в срок до                               17.01.2020 г. </w:t>
      </w:r>
    </w:p>
    <w:p w:rsidR="00BB49BE" w:rsidRPr="00F75D23" w:rsidRDefault="00BB49BE" w:rsidP="00F75D23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по вопросу предложений и замечаний не поступило.</w:t>
      </w:r>
    </w:p>
    <w:p w:rsidR="00BB49BE" w:rsidRPr="00F75D23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53558E" w:rsidRPr="00F75D23" w:rsidRDefault="008450C5" w:rsidP="00F75D23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3558E" w:rsidRPr="00F75D23">
        <w:rPr>
          <w:sz w:val="24"/>
          <w:szCs w:val="24"/>
        </w:rPr>
        <w:t xml:space="preserve">читать общественные обсуждения  по проекту внесения изменений в Генеральный план городского поселения Кандалакша Кандалакшского района, утвержденный решением Совета депутатов городского поселения Кандалакша от 13.12.2013  № 597, в части </w:t>
      </w:r>
      <w:proofErr w:type="spellStart"/>
      <w:r w:rsidR="0053558E" w:rsidRPr="00F75D23">
        <w:rPr>
          <w:sz w:val="24"/>
          <w:szCs w:val="24"/>
        </w:rPr>
        <w:t>предусмотрения</w:t>
      </w:r>
      <w:proofErr w:type="spellEnd"/>
      <w:r w:rsidR="0053558E" w:rsidRPr="00F75D23">
        <w:rPr>
          <w:sz w:val="24"/>
          <w:szCs w:val="24"/>
        </w:rPr>
        <w:t xml:space="preserve"> возможности размещения здания школы по </w:t>
      </w:r>
      <w:r w:rsidR="00F75D23">
        <w:rPr>
          <w:sz w:val="24"/>
          <w:szCs w:val="24"/>
        </w:rPr>
        <w:t xml:space="preserve">              </w:t>
      </w:r>
      <w:r w:rsidR="0053558E" w:rsidRPr="00F75D23">
        <w:rPr>
          <w:sz w:val="24"/>
          <w:szCs w:val="24"/>
        </w:rPr>
        <w:t xml:space="preserve">ул. Пролетарская в </w:t>
      </w:r>
      <w:proofErr w:type="gramStart"/>
      <w:r w:rsidR="0053558E" w:rsidRPr="00F75D23">
        <w:rPr>
          <w:sz w:val="24"/>
          <w:szCs w:val="24"/>
        </w:rPr>
        <w:t>г</w:t>
      </w:r>
      <w:proofErr w:type="gramEnd"/>
      <w:r w:rsidR="0053558E" w:rsidRPr="00F75D23">
        <w:rPr>
          <w:sz w:val="24"/>
          <w:szCs w:val="24"/>
        </w:rPr>
        <w:t>. Кандалакша, состоявшимися и проведенными в соответствии с Градостроительным кодексом Российской Федерации.</w:t>
      </w:r>
    </w:p>
    <w:p w:rsidR="0053558E" w:rsidRPr="00F75D23" w:rsidRDefault="008450C5" w:rsidP="00F75D23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>публиковать настоящее заключение в периодическом печатном издании «Информационный бюллетень администрации муниципального образования Кандалакшский район», газете «Нива», разместить в сети Интернет на официальном сайте администрации муниципального образования Кандалакшский район.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5C14ED">
      <w:headerReference w:type="default" r:id="rId8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DB" w:rsidRDefault="001B7DDB" w:rsidP="00F74EFB">
      <w:r>
        <w:separator/>
      </w:r>
    </w:p>
  </w:endnote>
  <w:endnote w:type="continuationSeparator" w:id="0">
    <w:p w:rsidR="001B7DDB" w:rsidRDefault="001B7DDB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DB" w:rsidRDefault="001B7DDB" w:rsidP="00F74EFB">
      <w:r>
        <w:separator/>
      </w:r>
    </w:p>
  </w:footnote>
  <w:footnote w:type="continuationSeparator" w:id="0">
    <w:p w:rsidR="001B7DDB" w:rsidRDefault="001B7DDB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50B71"/>
    <w:rsid w:val="001850EE"/>
    <w:rsid w:val="00191D87"/>
    <w:rsid w:val="001944CD"/>
    <w:rsid w:val="001A0962"/>
    <w:rsid w:val="001B7DDB"/>
    <w:rsid w:val="001C30A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62F11"/>
    <w:rsid w:val="003945D8"/>
    <w:rsid w:val="00395809"/>
    <w:rsid w:val="003969D0"/>
    <w:rsid w:val="003A3E3B"/>
    <w:rsid w:val="003C1D09"/>
    <w:rsid w:val="003E0ADB"/>
    <w:rsid w:val="003F7D5C"/>
    <w:rsid w:val="004220EF"/>
    <w:rsid w:val="00435BAD"/>
    <w:rsid w:val="004405E3"/>
    <w:rsid w:val="00440D0C"/>
    <w:rsid w:val="00467AD7"/>
    <w:rsid w:val="004A4153"/>
    <w:rsid w:val="004D17AA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36AD"/>
    <w:rsid w:val="005562EB"/>
    <w:rsid w:val="005A272F"/>
    <w:rsid w:val="005B3AA1"/>
    <w:rsid w:val="005B72E6"/>
    <w:rsid w:val="005C0BEF"/>
    <w:rsid w:val="005C14ED"/>
    <w:rsid w:val="005C1846"/>
    <w:rsid w:val="005E77C0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20091"/>
    <w:rsid w:val="00754CCB"/>
    <w:rsid w:val="0075754A"/>
    <w:rsid w:val="00781183"/>
    <w:rsid w:val="0078173C"/>
    <w:rsid w:val="007A2D2E"/>
    <w:rsid w:val="007C3D83"/>
    <w:rsid w:val="007E1784"/>
    <w:rsid w:val="007E6B54"/>
    <w:rsid w:val="007F2F77"/>
    <w:rsid w:val="00803B35"/>
    <w:rsid w:val="008450C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522F3"/>
    <w:rsid w:val="009575F0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970A3"/>
    <w:rsid w:val="00CB59F9"/>
    <w:rsid w:val="00CD4A26"/>
    <w:rsid w:val="00D94620"/>
    <w:rsid w:val="00DA2320"/>
    <w:rsid w:val="00DB4AE1"/>
    <w:rsid w:val="00DC633E"/>
    <w:rsid w:val="00DD2238"/>
    <w:rsid w:val="00DF62A4"/>
    <w:rsid w:val="00E068DE"/>
    <w:rsid w:val="00E11103"/>
    <w:rsid w:val="00E11879"/>
    <w:rsid w:val="00E25892"/>
    <w:rsid w:val="00E762C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A337-5DC3-421D-905B-00CF56C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61</cp:revision>
  <cp:lastPrinted>2019-02-28T06:26:00Z</cp:lastPrinted>
  <dcterms:created xsi:type="dcterms:W3CDTF">2014-04-24T08:01:00Z</dcterms:created>
  <dcterms:modified xsi:type="dcterms:W3CDTF">2020-02-04T09:03:00Z</dcterms:modified>
</cp:coreProperties>
</file>